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jc w:val="center"/>
        <w:rPr>
          <w:rFonts w:ascii="方正小标宋简体" w:hAnsi="方正小标宋简体" w:eastAsia="方正小标宋简体"/>
          <w:b/>
          <w:bCs/>
          <w:color w:val="000000" w:themeColor="text1"/>
          <w:sz w:val="36"/>
          <w:szCs w:val="36"/>
          <w14:textFill>
            <w14:solidFill>
              <w14:schemeClr w14:val="tx1"/>
            </w14:solidFill>
          </w14:textFill>
        </w:rPr>
      </w:pPr>
      <w:r>
        <w:rPr>
          <w:rFonts w:hint="eastAsia" w:ascii="方正小标宋简体" w:hAnsi="方正小标宋简体" w:eastAsia="方正小标宋简体"/>
          <w:b/>
          <w:bCs/>
          <w:color w:val="000000" w:themeColor="text1"/>
          <w:sz w:val="36"/>
          <w:szCs w:val="36"/>
          <w14:textFill>
            <w14:solidFill>
              <w14:schemeClr w14:val="tx1"/>
            </w14:solidFill>
          </w14:textFill>
        </w:rPr>
        <w:t>2</w:t>
      </w:r>
      <w:r>
        <w:rPr>
          <w:rFonts w:ascii="方正小标宋简体" w:hAnsi="方正小标宋简体" w:eastAsia="方正小标宋简体"/>
          <w:b/>
          <w:bCs/>
          <w:color w:val="000000" w:themeColor="text1"/>
          <w:sz w:val="36"/>
          <w:szCs w:val="36"/>
          <w14:textFill>
            <w14:solidFill>
              <w14:schemeClr w14:val="tx1"/>
            </w14:solidFill>
          </w14:textFill>
        </w:rPr>
        <w:t>02</w:t>
      </w:r>
      <w:r>
        <w:rPr>
          <w:rFonts w:hint="eastAsia" w:ascii="方正小标宋简体" w:hAnsi="方正小标宋简体" w:eastAsia="方正小标宋简体"/>
          <w:b/>
          <w:bCs/>
          <w:color w:val="000000" w:themeColor="text1"/>
          <w:sz w:val="36"/>
          <w:szCs w:val="36"/>
          <w14:textFill>
            <w14:solidFill>
              <w14:schemeClr w14:val="tx1"/>
            </w14:solidFill>
          </w14:textFill>
        </w:rPr>
        <w:t>4年上海市曹杨职业技术学校招收区级优秀体育学生资格确认工作方案</w:t>
      </w:r>
    </w:p>
    <w:p>
      <w:pPr>
        <w:spacing w:line="360" w:lineRule="auto"/>
        <w:ind w:firstLine="600" w:firstLineChars="200"/>
        <w:rPr>
          <w:rFonts w:ascii="宋体" w:hAnsi="宋体" w:eastAsia="宋体"/>
          <w:color w:val="000000" w:themeColor="text1"/>
          <w:sz w:val="30"/>
          <w:szCs w:val="30"/>
          <w14:textFill>
            <w14:solidFill>
              <w14:schemeClr w14:val="tx1"/>
            </w14:solidFill>
          </w14:textFill>
        </w:rPr>
      </w:pPr>
    </w:p>
    <w:p>
      <w:pPr>
        <w:spacing w:line="54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一、招生项目</w:t>
      </w:r>
    </w:p>
    <w:p>
      <w:pPr>
        <w:spacing w:line="540" w:lineRule="exact"/>
        <w:ind w:firstLine="1200" w:firstLineChars="4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跆拳道、龙舟</w:t>
      </w:r>
    </w:p>
    <w:p>
      <w:pPr>
        <w:spacing w:line="54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二、招生计划</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（一）跆拳道（男）：3人</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（二）龙舟（男）：3人</w:t>
      </w:r>
    </w:p>
    <w:p>
      <w:pPr>
        <w:spacing w:line="54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三、报名条件</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符合</w:t>
      </w:r>
      <w:r>
        <w:rPr>
          <w:rFonts w:ascii="仿宋" w:hAnsi="仿宋" w:eastAsia="仿宋"/>
          <w:sz w:val="28"/>
          <w:szCs w:val="28"/>
        </w:rPr>
        <w:t>202</w:t>
      </w:r>
      <w:r>
        <w:rPr>
          <w:rFonts w:hint="eastAsia" w:ascii="仿宋" w:hAnsi="仿宋" w:eastAsia="仿宋"/>
          <w:sz w:val="28"/>
          <w:szCs w:val="28"/>
        </w:rPr>
        <w:t>4</w:t>
      </w:r>
      <w:r>
        <w:rPr>
          <w:rFonts w:ascii="仿宋" w:hAnsi="仿宋" w:eastAsia="仿宋"/>
          <w:sz w:val="28"/>
          <w:szCs w:val="28"/>
        </w:rPr>
        <w:t>年本市中招报名条件</w:t>
      </w:r>
      <w:r>
        <w:rPr>
          <w:rFonts w:hint="eastAsia" w:ascii="仿宋" w:hAnsi="仿宋" w:eastAsia="仿宋"/>
          <w:sz w:val="28"/>
          <w:szCs w:val="28"/>
        </w:rPr>
        <w:t>且报名在本区录取的学生</w:t>
      </w:r>
      <w:r>
        <w:rPr>
          <w:rFonts w:ascii="仿宋" w:hAnsi="仿宋" w:eastAsia="仿宋"/>
          <w:sz w:val="28"/>
          <w:szCs w:val="28"/>
        </w:rPr>
        <w:t>，愿意在高中阶段继续参加特长项目课余训练、赛事活动的</w:t>
      </w:r>
      <w:r>
        <w:rPr>
          <w:rFonts w:hint="eastAsia" w:ascii="仿宋" w:hAnsi="仿宋" w:eastAsia="仿宋"/>
          <w:sz w:val="28"/>
          <w:szCs w:val="28"/>
        </w:rPr>
        <w:t>本区学生</w:t>
      </w:r>
      <w:r>
        <w:rPr>
          <w:rFonts w:ascii="仿宋" w:hAnsi="仿宋" w:eastAsia="仿宋"/>
          <w:sz w:val="28"/>
          <w:szCs w:val="28"/>
        </w:rPr>
        <w:t>，</w:t>
      </w:r>
      <w:r>
        <w:rPr>
          <w:rFonts w:hint="eastAsia" w:ascii="仿宋" w:hAnsi="仿宋" w:eastAsia="仿宋"/>
          <w:sz w:val="28"/>
          <w:szCs w:val="28"/>
        </w:rPr>
        <w:t>具备以下条件之一</w:t>
      </w:r>
      <w:r>
        <w:rPr>
          <w:rFonts w:ascii="仿宋" w:hAnsi="仿宋" w:eastAsia="仿宋"/>
          <w:sz w:val="28"/>
          <w:szCs w:val="28"/>
        </w:rPr>
        <w:t>，</w:t>
      </w:r>
      <w:r>
        <w:rPr>
          <w:rFonts w:hint="eastAsia" w:ascii="仿宋" w:hAnsi="仿宋" w:eastAsia="仿宋"/>
          <w:sz w:val="28"/>
          <w:szCs w:val="28"/>
        </w:rPr>
        <w:t>并经毕业学校公示5个工作日后，</w:t>
      </w:r>
      <w:r>
        <w:rPr>
          <w:rFonts w:ascii="仿宋" w:hAnsi="仿宋" w:eastAsia="仿宋"/>
          <w:sz w:val="28"/>
          <w:szCs w:val="28"/>
        </w:rPr>
        <w:t>可获得</w:t>
      </w:r>
      <w:r>
        <w:rPr>
          <w:rFonts w:hint="eastAsia" w:ascii="仿宋" w:hAnsi="仿宋" w:eastAsia="仿宋"/>
          <w:sz w:val="28"/>
          <w:szCs w:val="28"/>
        </w:rPr>
        <w:t>优秀体育生</w:t>
      </w:r>
      <w:r>
        <w:rPr>
          <w:rFonts w:ascii="仿宋" w:hAnsi="仿宋" w:eastAsia="仿宋"/>
          <w:sz w:val="28"/>
          <w:szCs w:val="28"/>
        </w:rPr>
        <w:t>报名资格：</w:t>
      </w:r>
    </w:p>
    <w:p>
      <w:pPr>
        <w:spacing w:line="540" w:lineRule="exact"/>
        <w:ind w:firstLine="560" w:firstLineChars="200"/>
        <w:rPr>
          <w:rFonts w:ascii="仿宋" w:hAnsi="仿宋" w:eastAsia="仿宋"/>
          <w:sz w:val="28"/>
          <w:szCs w:val="28"/>
        </w:rPr>
      </w:pPr>
      <w:r>
        <w:rPr>
          <w:rFonts w:ascii="仿宋" w:hAnsi="仿宋" w:eastAsia="仿宋"/>
          <w:sz w:val="28"/>
          <w:szCs w:val="28"/>
        </w:rPr>
        <w:t>1.</w:t>
      </w:r>
      <w:bookmarkStart w:id="0" w:name="_Hlk101382850"/>
      <w:r>
        <w:rPr>
          <w:rFonts w:hint="eastAsia" w:ascii="仿宋" w:hAnsi="仿宋" w:eastAsia="仿宋"/>
          <w:sz w:val="28"/>
          <w:szCs w:val="28"/>
        </w:rPr>
        <w:t>自</w:t>
      </w:r>
      <w:r>
        <w:rPr>
          <w:rFonts w:ascii="仿宋" w:hAnsi="仿宋" w:eastAsia="仿宋"/>
          <w:sz w:val="28"/>
          <w:szCs w:val="28"/>
        </w:rPr>
        <w:t>202</w:t>
      </w:r>
      <w:r>
        <w:rPr>
          <w:rFonts w:hint="eastAsia" w:ascii="仿宋" w:hAnsi="仿宋" w:eastAsia="仿宋"/>
          <w:sz w:val="28"/>
          <w:szCs w:val="28"/>
        </w:rPr>
        <w:t>1</w:t>
      </w:r>
      <w:r>
        <w:rPr>
          <w:rFonts w:ascii="仿宋" w:hAnsi="仿宋" w:eastAsia="仿宋"/>
          <w:sz w:val="28"/>
          <w:szCs w:val="28"/>
        </w:rPr>
        <w:t>年9月1日起获得市教育、体育行政部门认可，并与招生学校项目对口的市级及以上体育比赛集体项目前8名的主力队员或个人项目前8名的学生</w:t>
      </w:r>
      <w:r>
        <w:rPr>
          <w:rFonts w:hint="eastAsia" w:ascii="仿宋" w:hAnsi="仿宋" w:eastAsia="仿宋"/>
          <w:sz w:val="28"/>
          <w:szCs w:val="28"/>
        </w:rPr>
        <w:t>（相关赛事认定详见附件）</w:t>
      </w:r>
      <w:bookmarkEnd w:id="0"/>
      <w:r>
        <w:rPr>
          <w:rFonts w:hint="eastAsia" w:ascii="仿宋" w:hAnsi="仿宋" w:eastAsia="仿宋"/>
          <w:sz w:val="28"/>
          <w:szCs w:val="28"/>
        </w:rPr>
        <w:t>；</w:t>
      </w:r>
    </w:p>
    <w:p>
      <w:pPr>
        <w:spacing w:line="54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自</w:t>
      </w:r>
      <w:r>
        <w:rPr>
          <w:rFonts w:ascii="仿宋" w:hAnsi="仿宋" w:eastAsia="仿宋"/>
          <w:sz w:val="28"/>
          <w:szCs w:val="28"/>
        </w:rPr>
        <w:t>202</w:t>
      </w:r>
      <w:r>
        <w:rPr>
          <w:rFonts w:hint="eastAsia" w:ascii="仿宋" w:hAnsi="仿宋" w:eastAsia="仿宋"/>
          <w:sz w:val="28"/>
          <w:szCs w:val="28"/>
        </w:rPr>
        <w:t>1</w:t>
      </w:r>
      <w:r>
        <w:rPr>
          <w:rFonts w:ascii="仿宋" w:hAnsi="仿宋" w:eastAsia="仿宋"/>
          <w:sz w:val="28"/>
          <w:szCs w:val="28"/>
        </w:rPr>
        <w:t>年9月1日起获得本市由各区教育、体育行政部门举办并与招生学校项目对口的区级体育比赛集体项目</w:t>
      </w:r>
      <w:r>
        <w:rPr>
          <w:rFonts w:hint="eastAsia" w:ascii="仿宋" w:hAnsi="仿宋" w:eastAsia="仿宋"/>
          <w:sz w:val="28"/>
          <w:szCs w:val="28"/>
        </w:rPr>
        <w:t>前</w:t>
      </w:r>
      <w:r>
        <w:rPr>
          <w:rFonts w:ascii="仿宋" w:hAnsi="仿宋" w:eastAsia="仿宋"/>
          <w:sz w:val="28"/>
          <w:szCs w:val="28"/>
        </w:rPr>
        <w:t>2名的主力队员或个人项目</w:t>
      </w:r>
      <w:r>
        <w:rPr>
          <w:rFonts w:hint="eastAsia" w:ascii="仿宋" w:hAnsi="仿宋" w:eastAsia="仿宋"/>
          <w:sz w:val="28"/>
          <w:szCs w:val="28"/>
        </w:rPr>
        <w:t>前</w:t>
      </w:r>
      <w:r>
        <w:rPr>
          <w:rFonts w:ascii="仿宋" w:hAnsi="仿宋" w:eastAsia="仿宋"/>
          <w:sz w:val="28"/>
          <w:szCs w:val="28"/>
        </w:rPr>
        <w:t>2名的学生</w:t>
      </w:r>
      <w:r>
        <w:rPr>
          <w:rFonts w:hint="eastAsia" w:ascii="仿宋" w:hAnsi="仿宋" w:eastAsia="仿宋"/>
          <w:sz w:val="28"/>
          <w:szCs w:val="28"/>
        </w:rPr>
        <w:t>（相关赛事认定详见附件）</w:t>
      </w:r>
      <w:r>
        <w:rPr>
          <w:rFonts w:ascii="仿宋" w:hAnsi="仿宋" w:eastAsia="仿宋"/>
          <w:sz w:val="28"/>
          <w:szCs w:val="28"/>
        </w:rPr>
        <w:t>。</w:t>
      </w:r>
    </w:p>
    <w:p>
      <w:pPr>
        <w:spacing w:line="54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四、报名办法</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w:t>
      </w:r>
      <w:r>
        <w:rPr>
          <w:rFonts w:ascii="仿宋" w:hAnsi="仿宋" w:eastAsia="仿宋"/>
          <w:color w:val="000000" w:themeColor="text1"/>
          <w:sz w:val="30"/>
          <w:szCs w:val="30"/>
          <w14:textFill>
            <w14:solidFill>
              <w14:schemeClr w14:val="tx1"/>
            </w14:solidFill>
          </w14:textFill>
        </w:rPr>
        <w:t>经区、校相关部门认定，具备优秀体育生、艺术骨干生报名条件且报名在本区录取的学生，于202</w:t>
      </w:r>
      <w:r>
        <w:rPr>
          <w:rFonts w:hint="eastAsia" w:ascii="仿宋" w:hAnsi="仿宋" w:eastAsia="仿宋"/>
          <w:color w:val="000000" w:themeColor="text1"/>
          <w:sz w:val="30"/>
          <w:szCs w:val="30"/>
          <w14:textFill>
            <w14:solidFill>
              <w14:schemeClr w14:val="tx1"/>
            </w14:solidFill>
          </w14:textFill>
        </w:rPr>
        <w:t>4</w:t>
      </w:r>
      <w:r>
        <w:rPr>
          <w:rFonts w:ascii="仿宋" w:hAnsi="仿宋" w:eastAsia="仿宋"/>
          <w:color w:val="000000" w:themeColor="text1"/>
          <w:sz w:val="30"/>
          <w:szCs w:val="30"/>
          <w14:textFill>
            <w14:solidFill>
              <w14:schemeClr w14:val="tx1"/>
            </w14:solidFill>
          </w14:textFill>
        </w:rPr>
        <w:t xml:space="preserve">年4月10日至 </w:t>
      </w:r>
      <w:bookmarkStart w:id="1" w:name="_GoBack"/>
      <w:bookmarkEnd w:id="1"/>
      <w:r>
        <w:rPr>
          <w:rFonts w:ascii="仿宋" w:hAnsi="仿宋" w:eastAsia="仿宋"/>
          <w:color w:val="000000" w:themeColor="text1"/>
          <w:sz w:val="30"/>
          <w:szCs w:val="30"/>
          <w14:textFill>
            <w14:solidFill>
              <w14:schemeClr w14:val="tx1"/>
            </w14:solidFill>
          </w14:textFill>
        </w:rPr>
        <w:t>4月12日至毕业学校领取并填写《202</w:t>
      </w:r>
      <w:r>
        <w:rPr>
          <w:rFonts w:hint="eastAsia" w:ascii="仿宋" w:hAnsi="仿宋" w:eastAsia="仿宋"/>
          <w:color w:val="000000" w:themeColor="text1"/>
          <w:sz w:val="30"/>
          <w:szCs w:val="30"/>
          <w14:textFill>
            <w14:solidFill>
              <w14:schemeClr w14:val="tx1"/>
            </w14:solidFill>
          </w14:textFill>
        </w:rPr>
        <w:t>4</w:t>
      </w:r>
      <w:r>
        <w:rPr>
          <w:rFonts w:ascii="仿宋" w:hAnsi="仿宋" w:eastAsia="仿宋"/>
          <w:color w:val="000000" w:themeColor="text1"/>
          <w:sz w:val="30"/>
          <w:szCs w:val="30"/>
          <w14:textFill>
            <w14:solidFill>
              <w14:schemeClr w14:val="tx1"/>
            </w14:solidFill>
          </w14:textFill>
        </w:rPr>
        <w:t>年普陀区高中阶段学校区级优秀体育生资格确认报名表》</w:t>
      </w:r>
      <w:r>
        <w:rPr>
          <w:rFonts w:hint="eastAsia" w:ascii="仿宋" w:hAnsi="仿宋" w:eastAsia="仿宋"/>
          <w:color w:val="000000" w:themeColor="text1"/>
          <w:sz w:val="30"/>
          <w:szCs w:val="30"/>
          <w14:textFill>
            <w14:solidFill>
              <w14:schemeClr w14:val="tx1"/>
            </w14:solidFill>
          </w14:textFill>
        </w:rPr>
        <w:t>（以下简称《报名表》）报名。报名学生名单须在毕业学校集中公示5个工作日。</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（二）填写《报名表》的学生须将《报名表》、公示证明及相关成绩证明材料（奖状、证书或成绩册与秩序册等，获得区级赛事相关成绩的须另外提交《认定表》）在</w:t>
      </w:r>
      <w:r>
        <w:rPr>
          <w:rFonts w:ascii="仿宋" w:hAnsi="仿宋" w:eastAsia="仿宋"/>
          <w:color w:val="000000" w:themeColor="text1"/>
          <w:sz w:val="30"/>
          <w:szCs w:val="30"/>
          <w14:textFill>
            <w14:solidFill>
              <w14:schemeClr w14:val="tx1"/>
            </w14:solidFill>
          </w14:textFill>
        </w:rPr>
        <w:t>4</w:t>
      </w:r>
      <w:r>
        <w:rPr>
          <w:rFonts w:hint="eastAsia" w:ascii="仿宋" w:hAnsi="仿宋" w:eastAsia="仿宋"/>
          <w:color w:val="000000" w:themeColor="text1"/>
          <w:sz w:val="30"/>
          <w:szCs w:val="30"/>
          <w14:textFill>
            <w14:solidFill>
              <w14:schemeClr w14:val="tx1"/>
            </w14:solidFill>
          </w14:textFill>
        </w:rPr>
        <w:t>月</w:t>
      </w:r>
      <w:r>
        <w:rPr>
          <w:rFonts w:ascii="仿宋" w:hAnsi="仿宋" w:eastAsia="仿宋"/>
          <w:color w:val="000000" w:themeColor="text1"/>
          <w:sz w:val="30"/>
          <w:szCs w:val="30"/>
          <w14:textFill>
            <w14:solidFill>
              <w14:schemeClr w14:val="tx1"/>
            </w14:solidFill>
          </w14:textFill>
        </w:rPr>
        <w:t>18</w:t>
      </w:r>
      <w:r>
        <w:rPr>
          <w:rFonts w:hint="eastAsia" w:ascii="仿宋" w:hAnsi="仿宋" w:eastAsia="仿宋"/>
          <w:color w:val="000000" w:themeColor="text1"/>
          <w:sz w:val="30"/>
          <w:szCs w:val="30"/>
          <w14:textFill>
            <w14:solidFill>
              <w14:schemeClr w14:val="tx1"/>
            </w14:solidFill>
          </w14:textFill>
        </w:rPr>
        <w:t>日（星期四）前寄至上海市清涧路240号，邵彩洪收，电话1</w:t>
      </w:r>
      <w:r>
        <w:rPr>
          <w:rFonts w:ascii="仿宋" w:hAnsi="仿宋" w:eastAsia="仿宋"/>
          <w:color w:val="000000" w:themeColor="text1"/>
          <w:sz w:val="30"/>
          <w:szCs w:val="30"/>
          <w14:textFill>
            <w14:solidFill>
              <w14:schemeClr w14:val="tx1"/>
            </w14:solidFill>
          </w14:textFill>
        </w:rPr>
        <w:t>3371981811</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（三）收到报名材料后，我校将对相关学生是否符合报名要求进行审核，并通知不符合报名要求的学生进行材料补交等。</w:t>
      </w:r>
    </w:p>
    <w:p>
      <w:pPr>
        <w:spacing w:line="54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五、组织领导</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（一）优秀体育学生招生领导小组</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组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长：陈  蔚、殷时余</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副组长：李  晓、张  喆、缪建华</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（二）优秀体育学生招生工作小组</w:t>
      </w:r>
    </w:p>
    <w:p>
      <w:pPr>
        <w:spacing w:line="54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组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长：李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晓</w:t>
      </w:r>
    </w:p>
    <w:p>
      <w:pPr>
        <w:spacing w:line="54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副组长：邵彩洪</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组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员：陈海云、徐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晶、施峥嵘、李晓俊、胡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英</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（三）资格确认评审工作专家小组</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2名校外专家（由市级专家库根据专业方向随机推荐）</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陈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蔚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上海市曹杨职业技术学校党总支副书记</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李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晓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上海市曹杨职业技术学校副校长</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李晓俊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上海市曹杨职业技术学校体育教研组长</w:t>
      </w:r>
    </w:p>
    <w:p>
      <w:pPr>
        <w:spacing w:line="54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六、资格确认的组织与要求</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（一）资格确认时间</w:t>
      </w:r>
    </w:p>
    <w:p>
      <w:pPr>
        <w:spacing w:line="54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2024年</w:t>
      </w:r>
      <w:r>
        <w:rPr>
          <w:rFonts w:ascii="仿宋" w:hAnsi="仿宋" w:eastAsia="仿宋"/>
          <w:color w:val="000000" w:themeColor="text1"/>
          <w:sz w:val="30"/>
          <w:szCs w:val="30"/>
          <w14:textFill>
            <w14:solidFill>
              <w14:schemeClr w14:val="tx1"/>
            </w14:solidFill>
          </w14:textFill>
        </w:rPr>
        <w:t>4</w:t>
      </w:r>
      <w:r>
        <w:rPr>
          <w:rFonts w:hint="eastAsia" w:ascii="仿宋" w:hAnsi="仿宋" w:eastAsia="仿宋"/>
          <w:color w:val="000000" w:themeColor="text1"/>
          <w:sz w:val="30"/>
          <w:szCs w:val="30"/>
          <w14:textFill>
            <w14:solidFill>
              <w14:schemeClr w14:val="tx1"/>
            </w14:solidFill>
          </w14:textFill>
        </w:rPr>
        <w:t>月</w:t>
      </w: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1日</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（二）资格确认地点</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上海市曹杨职业技术学校（清涧路240号）</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（三）资格确认组织与要求</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报到时间与地点：</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2024年</w:t>
      </w:r>
      <w:r>
        <w:rPr>
          <w:rFonts w:ascii="仿宋" w:hAnsi="仿宋" w:eastAsia="仿宋"/>
          <w:color w:val="000000" w:themeColor="text1"/>
          <w:sz w:val="30"/>
          <w:szCs w:val="30"/>
          <w14:textFill>
            <w14:solidFill>
              <w14:schemeClr w14:val="tx1"/>
            </w14:solidFill>
          </w14:textFill>
        </w:rPr>
        <w:t>4</w:t>
      </w:r>
      <w:r>
        <w:rPr>
          <w:rFonts w:hint="eastAsia" w:ascii="仿宋" w:hAnsi="仿宋" w:eastAsia="仿宋"/>
          <w:color w:val="000000" w:themeColor="text1"/>
          <w:sz w:val="30"/>
          <w:szCs w:val="30"/>
          <w14:textFill>
            <w14:solidFill>
              <w14:schemeClr w14:val="tx1"/>
            </w14:solidFill>
          </w14:textFill>
        </w:rPr>
        <w:t>月</w:t>
      </w: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1日</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上海市曹杨职业技术学校（清涧路240号）体育馆</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报到要求：当天9：0</w:t>
      </w:r>
      <w:r>
        <w:rPr>
          <w:rFonts w:ascii="仿宋" w:hAnsi="仿宋" w:eastAsia="仿宋"/>
          <w:color w:val="000000" w:themeColor="text1"/>
          <w:sz w:val="30"/>
          <w:szCs w:val="30"/>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前凭身份证或学生证至体育馆6103室进行报到（检录）</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测试分组：分龙舟、跆拳道两组开始测试。</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测试顺序及开始时间：9：1</w:t>
      </w:r>
      <w:r>
        <w:rPr>
          <w:rFonts w:ascii="仿宋" w:hAnsi="仿宋" w:eastAsia="仿宋"/>
          <w:color w:val="000000" w:themeColor="text1"/>
          <w:sz w:val="30"/>
          <w:szCs w:val="30"/>
          <w14:textFill>
            <w14:solidFill>
              <w14:schemeClr w14:val="tx1"/>
            </w14:solidFill>
          </w14:textFill>
        </w:rPr>
        <w:t>5</w:t>
      </w:r>
      <w:r>
        <w:rPr>
          <w:rFonts w:hint="eastAsia" w:ascii="仿宋" w:hAnsi="仿宋" w:eastAsia="仿宋"/>
          <w:color w:val="000000" w:themeColor="text1"/>
          <w:sz w:val="30"/>
          <w:szCs w:val="30"/>
          <w14:textFill>
            <w14:solidFill>
              <w14:schemeClr w14:val="tx1"/>
            </w14:solidFill>
          </w14:textFill>
        </w:rPr>
        <w:t>龙舟体育特长生开始测试；结束后跆拳道体育特长生开始测试。</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测试场地布置：室外体育场、跆拳道训练场（如遇下雨或其他恶劣气候，室外体育场项目改至场内体育馆进行。6</w:t>
      </w:r>
      <w:r>
        <w:rPr>
          <w:rFonts w:ascii="仿宋" w:hAnsi="仿宋" w:eastAsia="仿宋"/>
          <w:color w:val="000000" w:themeColor="text1"/>
          <w:sz w:val="30"/>
          <w:szCs w:val="30"/>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米改用室内折返跑代替、1</w:t>
      </w:r>
      <w:r>
        <w:rPr>
          <w:rFonts w:ascii="仿宋" w:hAnsi="仿宋" w:eastAsia="仿宋"/>
          <w:color w:val="000000" w:themeColor="text1"/>
          <w:sz w:val="30"/>
          <w:szCs w:val="30"/>
          <w14:textFill>
            <w14:solidFill>
              <w14:schemeClr w14:val="tx1"/>
            </w14:solidFill>
          </w14:textFill>
        </w:rPr>
        <w:t>000</w:t>
      </w:r>
      <w:r>
        <w:rPr>
          <w:rFonts w:hint="eastAsia" w:ascii="仿宋" w:hAnsi="仿宋" w:eastAsia="仿宋"/>
          <w:color w:val="000000" w:themeColor="text1"/>
          <w:sz w:val="30"/>
          <w:szCs w:val="30"/>
          <w14:textFill>
            <w14:solidFill>
              <w14:schemeClr w14:val="tx1"/>
            </w14:solidFill>
          </w14:textFill>
        </w:rPr>
        <w:t>米改用9</w:t>
      </w:r>
      <w:r>
        <w:rPr>
          <w:rFonts w:ascii="仿宋" w:hAnsi="仿宋" w:eastAsia="仿宋"/>
          <w:color w:val="000000" w:themeColor="text1"/>
          <w:sz w:val="30"/>
          <w:szCs w:val="30"/>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秒跳绳项目代替，测试方式和评价标准按国家统一体测要求）。</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测试人员及分工</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（1）专家及分工：根据测试学生表现进行评分。</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（2）工作人员及分工：邵彩洪（引导学生开展测试、汇总专家评分）；陈海云、李晓俊（现场协调测试工作）；施峥嵘（测试工作后勤保障）；胡英（负责处理现场突发卫生事件）</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7.</w:t>
      </w:r>
      <w:r>
        <w:rPr>
          <w:rFonts w:hint="eastAsia" w:ascii="仿宋" w:hAnsi="仿宋" w:eastAsia="仿宋"/>
          <w:color w:val="000000" w:themeColor="text1"/>
          <w:sz w:val="30"/>
          <w:szCs w:val="30"/>
          <w14:textFill>
            <w14:solidFill>
              <w14:schemeClr w14:val="tx1"/>
            </w14:solidFill>
          </w14:textFill>
        </w:rPr>
        <w:t>测试用具准备：皮尺、秒表、龙舟测功仪等。</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8.</w:t>
      </w:r>
      <w:r>
        <w:rPr>
          <w:rFonts w:hint="eastAsia" w:ascii="仿宋" w:hAnsi="仿宋" w:eastAsia="仿宋"/>
          <w:color w:val="000000" w:themeColor="text1"/>
          <w:sz w:val="30"/>
          <w:szCs w:val="30"/>
          <w14:textFill>
            <w14:solidFill>
              <w14:schemeClr w14:val="tx1"/>
            </w14:solidFill>
          </w14:textFill>
        </w:rPr>
        <w:t>安保人员配备：门口2人、测试场地1人。</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9.</w:t>
      </w:r>
      <w:r>
        <w:rPr>
          <w:rFonts w:hint="eastAsia" w:ascii="仿宋" w:hAnsi="仿宋" w:eastAsia="仿宋"/>
          <w:color w:val="000000" w:themeColor="text1"/>
          <w:sz w:val="30"/>
          <w:szCs w:val="30"/>
          <w14:textFill>
            <w14:solidFill>
              <w14:schemeClr w14:val="tx1"/>
            </w14:solidFill>
          </w14:textFill>
        </w:rPr>
        <w:t>其它要求：</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（1）考生着装要求：</w:t>
      </w:r>
      <w:r>
        <w:rPr>
          <w:rFonts w:hint="eastAsia" w:ascii="仿宋" w:hAnsi="仿宋" w:eastAsia="仿宋"/>
          <w:color w:val="000000" w:themeColor="text1"/>
          <w:sz w:val="28"/>
          <w:szCs w:val="28"/>
          <w14:textFill>
            <w14:solidFill>
              <w14:schemeClr w14:val="tx1"/>
            </w14:solidFill>
          </w14:textFill>
        </w:rPr>
        <w:t>穿运动服、运动鞋。跆拳道专项技术测试时穿道服。</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（2）考区卫生要求：干净整洁。</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（3）携带手机要求：报到时由学校体育器材保管员统一保存。</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（4）录像监控要求：由学校信息中心统一负责全程录像。</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（5）场地封闭要求：测试期间，室外体育场、室内体育馆封闭。</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（6）出入证件要求：凭身份证或学生证。</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（四）资格确认内容、方法与标准</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资格确认由定量评价及定性评价两部分组成，定量评价部分各由4小项组成，总计8</w:t>
      </w:r>
      <w:r>
        <w:rPr>
          <w:rFonts w:ascii="仿宋" w:hAnsi="仿宋" w:eastAsia="仿宋"/>
          <w:color w:val="000000" w:themeColor="text1"/>
          <w:sz w:val="30"/>
          <w:szCs w:val="30"/>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分；定性评价部分由</w:t>
      </w:r>
      <w:r>
        <w:rPr>
          <w:rFonts w:ascii="仿宋" w:hAnsi="仿宋" w:eastAsia="仿宋"/>
          <w:color w:val="000000" w:themeColor="text1"/>
          <w:sz w:val="30"/>
          <w:szCs w:val="30"/>
          <w14:textFill>
            <w14:solidFill>
              <w14:schemeClr w14:val="tx1"/>
            </w14:solidFill>
          </w14:textFill>
        </w:rPr>
        <w:t>4</w:t>
      </w:r>
      <w:r>
        <w:rPr>
          <w:rFonts w:hint="eastAsia" w:ascii="仿宋" w:hAnsi="仿宋" w:eastAsia="仿宋"/>
          <w:color w:val="000000" w:themeColor="text1"/>
          <w:sz w:val="30"/>
          <w:szCs w:val="30"/>
          <w14:textFill>
            <w14:solidFill>
              <w14:schemeClr w14:val="tx1"/>
            </w14:solidFill>
          </w14:textFill>
        </w:rPr>
        <w:t>小项组成，总计2</w:t>
      </w:r>
      <w:r>
        <w:rPr>
          <w:rFonts w:ascii="仿宋" w:hAnsi="仿宋" w:eastAsia="仿宋"/>
          <w:color w:val="000000" w:themeColor="text1"/>
          <w:sz w:val="30"/>
          <w:szCs w:val="30"/>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分。具体如下：</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定量评价（</w:t>
      </w:r>
      <w:r>
        <w:rPr>
          <w:rFonts w:ascii="仿宋" w:hAnsi="仿宋" w:eastAsia="仿宋"/>
          <w:color w:val="000000" w:themeColor="text1"/>
          <w:sz w:val="30"/>
          <w:szCs w:val="30"/>
          <w14:textFill>
            <w14:solidFill>
              <w14:schemeClr w14:val="tx1"/>
            </w14:solidFill>
          </w14:textFill>
        </w:rPr>
        <w:t>80</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w:t>
      </w:r>
      <w:r>
        <w:rPr>
          <w:rFonts w:ascii="仿宋" w:hAnsi="仿宋" w:eastAsia="仿宋"/>
          <w:color w:val="000000" w:themeColor="text1"/>
          <w:sz w:val="30"/>
          <w:szCs w:val="30"/>
          <w14:textFill>
            <w14:solidFill>
              <w14:schemeClr w14:val="tx1"/>
            </w14:solidFill>
          </w14:textFill>
        </w:rPr>
        <w:t>60</w:t>
      </w:r>
      <w:r>
        <w:rPr>
          <w:rFonts w:hint="eastAsia" w:ascii="仿宋" w:hAnsi="仿宋" w:eastAsia="仿宋"/>
          <w:color w:val="000000" w:themeColor="text1"/>
          <w:sz w:val="30"/>
          <w:szCs w:val="30"/>
          <w14:textFill>
            <w14:solidFill>
              <w14:schemeClr w14:val="tx1"/>
            </w14:solidFill>
          </w14:textFill>
        </w:rPr>
        <w:t>米（</w:t>
      </w:r>
      <w:r>
        <w:rPr>
          <w:rFonts w:ascii="仿宋" w:hAnsi="仿宋" w:eastAsia="仿宋"/>
          <w:color w:val="000000" w:themeColor="text1"/>
          <w:sz w:val="30"/>
          <w:szCs w:val="30"/>
          <w14:textFill>
            <w14:solidFill>
              <w14:schemeClr w14:val="tx1"/>
            </w14:solidFill>
          </w14:textFill>
        </w:rPr>
        <w:t>20</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测试要求：60m为一次测试，到达终点记录成绩。</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评价标准：</w:t>
      </w:r>
    </w:p>
    <w:tbl>
      <w:tblPr>
        <w:tblStyle w:val="7"/>
        <w:tblW w:w="9423" w:type="dxa"/>
        <w:tblInd w:w="-459" w:type="dxa"/>
        <w:tblLayout w:type="fixed"/>
        <w:tblCellMar>
          <w:top w:w="0" w:type="dxa"/>
          <w:left w:w="108" w:type="dxa"/>
          <w:bottom w:w="0" w:type="dxa"/>
          <w:right w:w="108" w:type="dxa"/>
        </w:tblCellMar>
      </w:tblPr>
      <w:tblGrid>
        <w:gridCol w:w="798"/>
        <w:gridCol w:w="825"/>
        <w:gridCol w:w="780"/>
        <w:gridCol w:w="825"/>
        <w:gridCol w:w="870"/>
        <w:gridCol w:w="840"/>
        <w:gridCol w:w="855"/>
        <w:gridCol w:w="840"/>
        <w:gridCol w:w="945"/>
        <w:gridCol w:w="870"/>
        <w:gridCol w:w="975"/>
      </w:tblGrid>
      <w:tr>
        <w:tblPrEx>
          <w:tblCellMar>
            <w:top w:w="0" w:type="dxa"/>
            <w:left w:w="108" w:type="dxa"/>
            <w:bottom w:w="0" w:type="dxa"/>
            <w:right w:w="108" w:type="dxa"/>
          </w:tblCellMar>
        </w:tblPrEx>
        <w:trPr>
          <w:trHeight w:val="432" w:hRule="atLeast"/>
        </w:trPr>
        <w:tc>
          <w:tcPr>
            <w:tcW w:w="7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项目</w:t>
            </w:r>
          </w:p>
        </w:tc>
        <w:tc>
          <w:tcPr>
            <w:tcW w:w="8625" w:type="dxa"/>
            <w:gridSpan w:val="10"/>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得    分</w:t>
            </w:r>
          </w:p>
        </w:tc>
      </w:tr>
      <w:tr>
        <w:tblPrEx>
          <w:tblCellMar>
            <w:top w:w="0" w:type="dxa"/>
            <w:left w:w="108" w:type="dxa"/>
            <w:bottom w:w="0" w:type="dxa"/>
            <w:right w:w="108" w:type="dxa"/>
          </w:tblCellMar>
        </w:tblPrEx>
        <w:trPr>
          <w:trHeight w:val="320" w:hRule="atLeast"/>
        </w:trPr>
        <w:tc>
          <w:tcPr>
            <w:tcW w:w="798"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themeColor="text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20</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18</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14</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12</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r>
      <w:tr>
        <w:tblPrEx>
          <w:tblCellMar>
            <w:top w:w="0" w:type="dxa"/>
            <w:left w:w="108" w:type="dxa"/>
            <w:bottom w:w="0" w:type="dxa"/>
            <w:right w:w="108" w:type="dxa"/>
          </w:tblCellMar>
        </w:tblPrEx>
        <w:trPr>
          <w:trHeight w:val="712" w:hRule="atLeast"/>
        </w:trPr>
        <w:tc>
          <w:tcPr>
            <w:tcW w:w="7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60米（秒）</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8.30 </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8.40 </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8.45 </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8.50 </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8.60 </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8.70 </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8.80 </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8.90 </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9.00 </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&lt;</w:t>
            </w:r>
            <w:r>
              <w:rPr>
                <w:rFonts w:ascii="仿宋" w:hAnsi="仿宋" w:eastAsia="仿宋"/>
                <w:color w:val="000000" w:themeColor="text1"/>
                <w:szCs w:val="21"/>
                <w14:textFill>
                  <w14:solidFill>
                    <w14:schemeClr w14:val="tx1"/>
                  </w14:solidFill>
                </w14:textFill>
              </w:rPr>
              <w:t xml:space="preserve">9.30 </w:t>
            </w:r>
          </w:p>
        </w:tc>
      </w:tr>
    </w:tbl>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）立定跳远（</w:t>
      </w:r>
      <w:r>
        <w:rPr>
          <w:rFonts w:ascii="仿宋" w:hAnsi="仿宋" w:eastAsia="仿宋"/>
          <w:color w:val="000000" w:themeColor="text1"/>
          <w:sz w:val="30"/>
          <w:szCs w:val="30"/>
          <w14:textFill>
            <w14:solidFill>
              <w14:schemeClr w14:val="tx1"/>
            </w14:solidFill>
          </w14:textFill>
        </w:rPr>
        <w:t>20</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测试要求：立定跳远为二次测试，取最好一次记录成绩。</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评价标准：</w:t>
      </w:r>
    </w:p>
    <w:tbl>
      <w:tblPr>
        <w:tblStyle w:val="7"/>
        <w:tblW w:w="9423" w:type="dxa"/>
        <w:tblInd w:w="-459" w:type="dxa"/>
        <w:tblLayout w:type="fixed"/>
        <w:tblCellMar>
          <w:top w:w="0" w:type="dxa"/>
          <w:left w:w="108" w:type="dxa"/>
          <w:bottom w:w="0" w:type="dxa"/>
          <w:right w:w="108" w:type="dxa"/>
        </w:tblCellMar>
      </w:tblPr>
      <w:tblGrid>
        <w:gridCol w:w="798"/>
        <w:gridCol w:w="825"/>
        <w:gridCol w:w="780"/>
        <w:gridCol w:w="825"/>
        <w:gridCol w:w="870"/>
        <w:gridCol w:w="840"/>
        <w:gridCol w:w="855"/>
        <w:gridCol w:w="840"/>
        <w:gridCol w:w="945"/>
        <w:gridCol w:w="870"/>
        <w:gridCol w:w="975"/>
      </w:tblGrid>
      <w:tr>
        <w:tblPrEx>
          <w:tblCellMar>
            <w:top w:w="0" w:type="dxa"/>
            <w:left w:w="108" w:type="dxa"/>
            <w:bottom w:w="0" w:type="dxa"/>
            <w:right w:w="108" w:type="dxa"/>
          </w:tblCellMar>
        </w:tblPrEx>
        <w:trPr>
          <w:trHeight w:val="432" w:hRule="atLeast"/>
        </w:trPr>
        <w:tc>
          <w:tcPr>
            <w:tcW w:w="7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项目</w:t>
            </w:r>
          </w:p>
        </w:tc>
        <w:tc>
          <w:tcPr>
            <w:tcW w:w="8625" w:type="dxa"/>
            <w:gridSpan w:val="10"/>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得    分</w:t>
            </w:r>
          </w:p>
        </w:tc>
      </w:tr>
      <w:tr>
        <w:tblPrEx>
          <w:tblCellMar>
            <w:top w:w="0" w:type="dxa"/>
            <w:left w:w="108" w:type="dxa"/>
            <w:bottom w:w="0" w:type="dxa"/>
            <w:right w:w="108" w:type="dxa"/>
          </w:tblCellMar>
        </w:tblPrEx>
        <w:trPr>
          <w:trHeight w:val="320" w:hRule="atLeast"/>
        </w:trPr>
        <w:tc>
          <w:tcPr>
            <w:tcW w:w="798"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themeColor="text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20</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18</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14</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12</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r>
      <w:tr>
        <w:tblPrEx>
          <w:tblCellMar>
            <w:top w:w="0" w:type="dxa"/>
            <w:left w:w="108" w:type="dxa"/>
            <w:bottom w:w="0" w:type="dxa"/>
            <w:right w:w="108" w:type="dxa"/>
          </w:tblCellMar>
        </w:tblPrEx>
        <w:trPr>
          <w:trHeight w:val="712" w:hRule="atLeast"/>
        </w:trPr>
        <w:tc>
          <w:tcPr>
            <w:tcW w:w="7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立定跳远（米）</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2.50 </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2.45 </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2.40 </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2.35 </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2.30 </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2.25 </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2.20 </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2.15 </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2.10 </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&lt;</w:t>
            </w:r>
            <w:r>
              <w:rPr>
                <w:rFonts w:ascii="仿宋" w:hAnsi="仿宋" w:eastAsia="仿宋"/>
                <w:color w:val="000000" w:themeColor="text1"/>
                <w:szCs w:val="21"/>
                <w14:textFill>
                  <w14:solidFill>
                    <w14:schemeClr w14:val="tx1"/>
                  </w14:solidFill>
                </w14:textFill>
              </w:rPr>
              <w:t xml:space="preserve">2.00 </w:t>
            </w:r>
          </w:p>
        </w:tc>
      </w:tr>
    </w:tbl>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3</w:t>
      </w:r>
      <w:r>
        <w:rPr>
          <w:rFonts w:hint="eastAsia" w:ascii="仿宋" w:hAnsi="仿宋" w:eastAsia="仿宋"/>
          <w:color w:val="000000" w:themeColor="text1"/>
          <w:sz w:val="30"/>
          <w:szCs w:val="30"/>
          <w14:textFill>
            <w14:solidFill>
              <w14:schemeClr w14:val="tx1"/>
            </w14:solidFill>
          </w14:textFill>
        </w:rPr>
        <w:t>）耐力跑（龙舟）（</w:t>
      </w:r>
      <w:r>
        <w:rPr>
          <w:rFonts w:ascii="仿宋" w:hAnsi="仿宋" w:eastAsia="仿宋"/>
          <w:color w:val="000000" w:themeColor="text1"/>
          <w:sz w:val="30"/>
          <w:szCs w:val="30"/>
          <w14:textFill>
            <w14:solidFill>
              <w14:schemeClr w14:val="tx1"/>
            </w14:solidFill>
          </w14:textFill>
        </w:rPr>
        <w:t>20</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测试要求：耐力跑为一次测试，到达终点记录成绩。</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评价标准：</w:t>
      </w:r>
    </w:p>
    <w:tbl>
      <w:tblPr>
        <w:tblStyle w:val="7"/>
        <w:tblW w:w="9423" w:type="dxa"/>
        <w:tblInd w:w="-459" w:type="dxa"/>
        <w:tblLayout w:type="fixed"/>
        <w:tblCellMar>
          <w:top w:w="0" w:type="dxa"/>
          <w:left w:w="108" w:type="dxa"/>
          <w:bottom w:w="0" w:type="dxa"/>
          <w:right w:w="108" w:type="dxa"/>
        </w:tblCellMar>
      </w:tblPr>
      <w:tblGrid>
        <w:gridCol w:w="851"/>
        <w:gridCol w:w="772"/>
        <w:gridCol w:w="780"/>
        <w:gridCol w:w="825"/>
        <w:gridCol w:w="870"/>
        <w:gridCol w:w="840"/>
        <w:gridCol w:w="855"/>
        <w:gridCol w:w="840"/>
        <w:gridCol w:w="945"/>
        <w:gridCol w:w="870"/>
        <w:gridCol w:w="975"/>
      </w:tblGrid>
      <w:tr>
        <w:tblPrEx>
          <w:tblCellMar>
            <w:top w:w="0" w:type="dxa"/>
            <w:left w:w="108" w:type="dxa"/>
            <w:bottom w:w="0" w:type="dxa"/>
            <w:right w:w="108" w:type="dxa"/>
          </w:tblCellMar>
        </w:tblPrEx>
        <w:trPr>
          <w:trHeight w:val="432" w:hRule="atLeast"/>
        </w:trPr>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项目</w:t>
            </w:r>
          </w:p>
        </w:tc>
        <w:tc>
          <w:tcPr>
            <w:tcW w:w="8572" w:type="dxa"/>
            <w:gridSpan w:val="10"/>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得    分</w:t>
            </w:r>
          </w:p>
        </w:tc>
      </w:tr>
      <w:tr>
        <w:tblPrEx>
          <w:tblCellMar>
            <w:top w:w="0" w:type="dxa"/>
            <w:left w:w="108" w:type="dxa"/>
            <w:bottom w:w="0" w:type="dxa"/>
            <w:right w:w="108" w:type="dxa"/>
          </w:tblCellMar>
        </w:tblPrEx>
        <w:trPr>
          <w:trHeight w:val="320" w:hRule="atLeast"/>
        </w:trPr>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themeColor="text1"/>
                <w:szCs w:val="21"/>
                <w14:textFill>
                  <w14:solidFill>
                    <w14:schemeClr w14:val="tx1"/>
                  </w14:solidFill>
                </w14:textFill>
              </w:rPr>
            </w:pPr>
          </w:p>
        </w:tc>
        <w:tc>
          <w:tcPr>
            <w:tcW w:w="7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20</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18</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14</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12</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r>
      <w:tr>
        <w:tblPrEx>
          <w:tblCellMar>
            <w:top w:w="0" w:type="dxa"/>
            <w:left w:w="108" w:type="dxa"/>
            <w:bottom w:w="0" w:type="dxa"/>
            <w:right w:w="108" w:type="dxa"/>
          </w:tblCellMar>
        </w:tblPrEx>
        <w:trPr>
          <w:trHeight w:val="712"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1000米</w:t>
            </w:r>
          </w:p>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（分）</w:t>
            </w:r>
          </w:p>
        </w:tc>
        <w:tc>
          <w:tcPr>
            <w:tcW w:w="7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3.30</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3.35</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3.40</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3.45</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3.50</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3.55</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4.00</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4.05</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4.10</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&lt;4.15</w:t>
            </w:r>
          </w:p>
        </w:tc>
      </w:tr>
    </w:tbl>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4</w:t>
      </w:r>
      <w:r>
        <w:rPr>
          <w:rFonts w:hint="eastAsia" w:ascii="仿宋" w:hAnsi="仿宋" w:eastAsia="仿宋"/>
          <w:color w:val="000000" w:themeColor="text1"/>
          <w:sz w:val="30"/>
          <w:szCs w:val="30"/>
          <w14:textFill>
            <w14:solidFill>
              <w14:schemeClr w14:val="tx1"/>
            </w14:solidFill>
          </w14:textFill>
        </w:rPr>
        <w:t>）测功仪一分钟记时划（龙舟）（</w:t>
      </w:r>
      <w:r>
        <w:rPr>
          <w:rFonts w:ascii="仿宋" w:hAnsi="仿宋" w:eastAsia="仿宋"/>
          <w:color w:val="000000" w:themeColor="text1"/>
          <w:sz w:val="30"/>
          <w:szCs w:val="30"/>
          <w14:textFill>
            <w14:solidFill>
              <w14:schemeClr w14:val="tx1"/>
            </w14:solidFill>
          </w14:textFill>
        </w:rPr>
        <w:t>20</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测试要求：龙舟测功仪一分钟记时划为一次测试，计时结束记录划出距离成绩。</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评价标准：</w:t>
      </w:r>
    </w:p>
    <w:tbl>
      <w:tblPr>
        <w:tblStyle w:val="7"/>
        <w:tblW w:w="9423" w:type="dxa"/>
        <w:tblInd w:w="-459" w:type="dxa"/>
        <w:tblLayout w:type="fixed"/>
        <w:tblCellMar>
          <w:top w:w="0" w:type="dxa"/>
          <w:left w:w="108" w:type="dxa"/>
          <w:bottom w:w="0" w:type="dxa"/>
          <w:right w:w="108" w:type="dxa"/>
        </w:tblCellMar>
      </w:tblPr>
      <w:tblGrid>
        <w:gridCol w:w="851"/>
        <w:gridCol w:w="772"/>
        <w:gridCol w:w="780"/>
        <w:gridCol w:w="825"/>
        <w:gridCol w:w="870"/>
        <w:gridCol w:w="840"/>
        <w:gridCol w:w="855"/>
        <w:gridCol w:w="840"/>
        <w:gridCol w:w="945"/>
        <w:gridCol w:w="870"/>
        <w:gridCol w:w="975"/>
      </w:tblGrid>
      <w:tr>
        <w:tblPrEx>
          <w:tblCellMar>
            <w:top w:w="0" w:type="dxa"/>
            <w:left w:w="108" w:type="dxa"/>
            <w:bottom w:w="0" w:type="dxa"/>
            <w:right w:w="108" w:type="dxa"/>
          </w:tblCellMar>
        </w:tblPrEx>
        <w:trPr>
          <w:trHeight w:val="432" w:hRule="atLeast"/>
        </w:trPr>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项目</w:t>
            </w:r>
          </w:p>
        </w:tc>
        <w:tc>
          <w:tcPr>
            <w:tcW w:w="8572" w:type="dxa"/>
            <w:gridSpan w:val="10"/>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得    分</w:t>
            </w:r>
          </w:p>
        </w:tc>
      </w:tr>
      <w:tr>
        <w:tblPrEx>
          <w:tblCellMar>
            <w:top w:w="0" w:type="dxa"/>
            <w:left w:w="108" w:type="dxa"/>
            <w:bottom w:w="0" w:type="dxa"/>
            <w:right w:w="108" w:type="dxa"/>
          </w:tblCellMar>
        </w:tblPrEx>
        <w:trPr>
          <w:trHeight w:val="320" w:hRule="atLeast"/>
        </w:trPr>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themeColor="text1"/>
                <w:szCs w:val="21"/>
                <w14:textFill>
                  <w14:solidFill>
                    <w14:schemeClr w14:val="tx1"/>
                  </w14:solidFill>
                </w14:textFill>
              </w:rPr>
            </w:pPr>
          </w:p>
        </w:tc>
        <w:tc>
          <w:tcPr>
            <w:tcW w:w="7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20</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18</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14</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12</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r>
      <w:tr>
        <w:tblPrEx>
          <w:tblCellMar>
            <w:top w:w="0" w:type="dxa"/>
            <w:left w:w="108" w:type="dxa"/>
            <w:bottom w:w="0" w:type="dxa"/>
            <w:right w:w="108" w:type="dxa"/>
          </w:tblCellMar>
        </w:tblPrEx>
        <w:trPr>
          <w:trHeight w:val="712"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一分钟记时划</w:t>
            </w:r>
            <w:r>
              <w:rPr>
                <w:rFonts w:ascii="仿宋" w:hAnsi="仿宋" w:eastAsia="仿宋" w:cs="Times New Roman"/>
                <w:color w:val="000000" w:themeColor="text1"/>
                <w:szCs w:val="21"/>
                <w14:textFill>
                  <w14:solidFill>
                    <w14:schemeClr w14:val="tx1"/>
                  </w14:solidFill>
                </w14:textFill>
              </w:rPr>
              <w:t>（</w:t>
            </w:r>
            <w:r>
              <w:rPr>
                <w:rFonts w:hint="eastAsia" w:ascii="仿宋" w:hAnsi="仿宋" w:eastAsia="仿宋" w:cs="Times New Roman"/>
                <w:color w:val="000000" w:themeColor="text1"/>
                <w:szCs w:val="21"/>
                <w14:textFill>
                  <w14:solidFill>
                    <w14:schemeClr w14:val="tx1"/>
                  </w14:solidFill>
                </w14:textFill>
              </w:rPr>
              <w:t>米</w:t>
            </w:r>
            <w:r>
              <w:rPr>
                <w:rFonts w:ascii="仿宋" w:hAnsi="仿宋" w:eastAsia="仿宋" w:cs="Times New Roman"/>
                <w:color w:val="000000" w:themeColor="text1"/>
                <w:szCs w:val="21"/>
                <w14:textFill>
                  <w14:solidFill>
                    <w14:schemeClr w14:val="tx1"/>
                  </w14:solidFill>
                </w14:textFill>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130</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125</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120</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115</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108</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100</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90</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85</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80</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 xml:space="preserve"> </w:t>
            </w:r>
            <w:r>
              <w:rPr>
                <w:rFonts w:ascii="仿宋" w:hAnsi="仿宋" w:eastAsia="仿宋" w:cs="Times New Roman"/>
                <w:color w:val="000000" w:themeColor="text1"/>
                <w:szCs w:val="21"/>
                <w14:textFill>
                  <w14:solidFill>
                    <w14:schemeClr w14:val="tx1"/>
                  </w14:solidFill>
                </w14:textFill>
              </w:rPr>
              <w:t>&lt;</w:t>
            </w:r>
            <w:r>
              <w:rPr>
                <w:rFonts w:hint="eastAsia" w:ascii="仿宋" w:hAnsi="仿宋" w:eastAsia="仿宋" w:cs="Times New Roman"/>
                <w:color w:val="000000" w:themeColor="text1"/>
                <w:szCs w:val="21"/>
                <w14:textFill>
                  <w14:solidFill>
                    <w14:schemeClr w14:val="tx1"/>
                  </w14:solidFill>
                </w14:textFill>
              </w:rPr>
              <w:t>75</w:t>
            </w:r>
          </w:p>
        </w:tc>
      </w:tr>
    </w:tbl>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5</w:t>
      </w:r>
      <w:r>
        <w:rPr>
          <w:rFonts w:hint="eastAsia" w:ascii="仿宋" w:hAnsi="仿宋" w:eastAsia="仿宋"/>
          <w:color w:val="000000" w:themeColor="text1"/>
          <w:sz w:val="30"/>
          <w:szCs w:val="30"/>
          <w14:textFill>
            <w14:solidFill>
              <w14:schemeClr w14:val="tx1"/>
            </w14:solidFill>
          </w14:textFill>
        </w:rPr>
        <w:t>）20秒原地换势跳双飞踢（跆拳道）（</w:t>
      </w:r>
      <w:r>
        <w:rPr>
          <w:rFonts w:ascii="仿宋" w:hAnsi="仿宋" w:eastAsia="仿宋"/>
          <w:color w:val="000000" w:themeColor="text1"/>
          <w:sz w:val="30"/>
          <w:szCs w:val="30"/>
          <w14:textFill>
            <w14:solidFill>
              <w14:schemeClr w14:val="tx1"/>
            </w14:solidFill>
          </w14:textFill>
        </w:rPr>
        <w:t>20</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测试要求：跆拳道实战式出发，双脚同时原地跳换步，后脚起步双飞踢，落地还原实战势，双飞踢第一脚高度腰部以上，第二脚高度锁骨以上。</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评价标准：</w:t>
      </w:r>
    </w:p>
    <w:tbl>
      <w:tblPr>
        <w:tblStyle w:val="7"/>
        <w:tblW w:w="9423" w:type="dxa"/>
        <w:tblInd w:w="-459" w:type="dxa"/>
        <w:tblLayout w:type="fixed"/>
        <w:tblCellMar>
          <w:top w:w="0" w:type="dxa"/>
          <w:left w:w="108" w:type="dxa"/>
          <w:bottom w:w="0" w:type="dxa"/>
          <w:right w:w="108" w:type="dxa"/>
        </w:tblCellMar>
      </w:tblPr>
      <w:tblGrid>
        <w:gridCol w:w="851"/>
        <w:gridCol w:w="772"/>
        <w:gridCol w:w="780"/>
        <w:gridCol w:w="825"/>
        <w:gridCol w:w="870"/>
        <w:gridCol w:w="840"/>
        <w:gridCol w:w="855"/>
        <w:gridCol w:w="840"/>
        <w:gridCol w:w="945"/>
        <w:gridCol w:w="870"/>
        <w:gridCol w:w="975"/>
      </w:tblGrid>
      <w:tr>
        <w:tblPrEx>
          <w:tblCellMar>
            <w:top w:w="0" w:type="dxa"/>
            <w:left w:w="108" w:type="dxa"/>
            <w:bottom w:w="0" w:type="dxa"/>
            <w:right w:w="108" w:type="dxa"/>
          </w:tblCellMar>
        </w:tblPrEx>
        <w:trPr>
          <w:trHeight w:val="432" w:hRule="atLeast"/>
        </w:trPr>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项目</w:t>
            </w:r>
          </w:p>
        </w:tc>
        <w:tc>
          <w:tcPr>
            <w:tcW w:w="8572" w:type="dxa"/>
            <w:gridSpan w:val="10"/>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得    分</w:t>
            </w:r>
          </w:p>
        </w:tc>
      </w:tr>
      <w:tr>
        <w:tblPrEx>
          <w:tblCellMar>
            <w:top w:w="0" w:type="dxa"/>
            <w:left w:w="108" w:type="dxa"/>
            <w:bottom w:w="0" w:type="dxa"/>
            <w:right w:w="108" w:type="dxa"/>
          </w:tblCellMar>
        </w:tblPrEx>
        <w:trPr>
          <w:trHeight w:val="320" w:hRule="atLeast"/>
        </w:trPr>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themeColor="text1"/>
                <w:szCs w:val="21"/>
                <w14:textFill>
                  <w14:solidFill>
                    <w14:schemeClr w14:val="tx1"/>
                  </w14:solidFill>
                </w14:textFill>
              </w:rPr>
            </w:pPr>
          </w:p>
        </w:tc>
        <w:tc>
          <w:tcPr>
            <w:tcW w:w="7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20</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18</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14</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12</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r>
      <w:tr>
        <w:tblPrEx>
          <w:tblCellMar>
            <w:top w:w="0" w:type="dxa"/>
            <w:left w:w="108" w:type="dxa"/>
            <w:bottom w:w="0" w:type="dxa"/>
            <w:right w:w="108" w:type="dxa"/>
          </w:tblCellMar>
        </w:tblPrEx>
        <w:trPr>
          <w:trHeight w:val="712"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20秒原地换势跳双飞踢</w:t>
            </w:r>
            <w:r>
              <w:rPr>
                <w:rFonts w:ascii="仿宋" w:hAnsi="仿宋" w:eastAsia="仿宋"/>
                <w:color w:val="000000" w:themeColor="text1"/>
                <w:szCs w:val="21"/>
                <w14:textFill>
                  <w14:solidFill>
                    <w14:schemeClr w14:val="tx1"/>
                  </w14:solidFill>
                </w14:textFill>
              </w:rPr>
              <w:t>（次）</w:t>
            </w:r>
          </w:p>
        </w:tc>
        <w:tc>
          <w:tcPr>
            <w:tcW w:w="7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28</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27</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23</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xml:space="preserve"> </w:t>
            </w:r>
            <w:r>
              <w:rPr>
                <w:rFonts w:ascii="仿宋" w:hAnsi="仿宋" w:eastAsia="仿宋" w:cs="宋体"/>
                <w:color w:val="000000" w:themeColor="text1"/>
                <w:kern w:val="0"/>
                <w:szCs w:val="21"/>
                <w14:textFill>
                  <w14:solidFill>
                    <w14:schemeClr w14:val="tx1"/>
                  </w14:solidFill>
                </w14:textFill>
              </w:rPr>
              <w:t>&lt;</w:t>
            </w:r>
            <w:r>
              <w:rPr>
                <w:rFonts w:hint="eastAsia" w:ascii="仿宋" w:hAnsi="仿宋" w:eastAsia="仿宋"/>
                <w:color w:val="000000" w:themeColor="text1"/>
                <w:szCs w:val="21"/>
                <w14:textFill>
                  <w14:solidFill>
                    <w14:schemeClr w14:val="tx1"/>
                  </w14:solidFill>
                </w14:textFill>
              </w:rPr>
              <w:t>19</w:t>
            </w:r>
          </w:p>
        </w:tc>
      </w:tr>
    </w:tbl>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6</w:t>
      </w:r>
      <w:r>
        <w:rPr>
          <w:rFonts w:hint="eastAsia" w:ascii="仿宋" w:hAnsi="仿宋" w:eastAsia="仿宋"/>
          <w:color w:val="000000" w:themeColor="text1"/>
          <w:sz w:val="30"/>
          <w:szCs w:val="30"/>
          <w14:textFill>
            <w14:solidFill>
              <w14:schemeClr w14:val="tx1"/>
            </w14:solidFill>
          </w14:textFill>
        </w:rPr>
        <w:t>）20秒交替后脚跳下劈（跆拳道）（</w:t>
      </w:r>
      <w:r>
        <w:rPr>
          <w:rFonts w:ascii="仿宋" w:hAnsi="仿宋" w:eastAsia="仿宋"/>
          <w:color w:val="000000" w:themeColor="text1"/>
          <w:sz w:val="30"/>
          <w:szCs w:val="30"/>
          <w14:textFill>
            <w14:solidFill>
              <w14:schemeClr w14:val="tx1"/>
            </w14:solidFill>
          </w14:textFill>
        </w:rPr>
        <w:t>20</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测试要求：跆拳道实战式出发，双脚同时原地起跳后脚下劈，落地还原实战势，踢击高度锁骨以上。</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评价标准：</w:t>
      </w:r>
    </w:p>
    <w:tbl>
      <w:tblPr>
        <w:tblStyle w:val="7"/>
        <w:tblW w:w="9423" w:type="dxa"/>
        <w:tblInd w:w="-459" w:type="dxa"/>
        <w:tblLayout w:type="fixed"/>
        <w:tblCellMar>
          <w:top w:w="0" w:type="dxa"/>
          <w:left w:w="108" w:type="dxa"/>
          <w:bottom w:w="0" w:type="dxa"/>
          <w:right w:w="108" w:type="dxa"/>
        </w:tblCellMar>
      </w:tblPr>
      <w:tblGrid>
        <w:gridCol w:w="851"/>
        <w:gridCol w:w="772"/>
        <w:gridCol w:w="780"/>
        <w:gridCol w:w="825"/>
        <w:gridCol w:w="870"/>
        <w:gridCol w:w="840"/>
        <w:gridCol w:w="855"/>
        <w:gridCol w:w="840"/>
        <w:gridCol w:w="945"/>
        <w:gridCol w:w="870"/>
        <w:gridCol w:w="975"/>
      </w:tblGrid>
      <w:tr>
        <w:tblPrEx>
          <w:tblCellMar>
            <w:top w:w="0" w:type="dxa"/>
            <w:left w:w="108" w:type="dxa"/>
            <w:bottom w:w="0" w:type="dxa"/>
            <w:right w:w="108" w:type="dxa"/>
          </w:tblCellMar>
        </w:tblPrEx>
        <w:trPr>
          <w:trHeight w:val="432" w:hRule="atLeast"/>
        </w:trPr>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项目</w:t>
            </w:r>
          </w:p>
        </w:tc>
        <w:tc>
          <w:tcPr>
            <w:tcW w:w="8572" w:type="dxa"/>
            <w:gridSpan w:val="10"/>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得    分</w:t>
            </w:r>
          </w:p>
        </w:tc>
      </w:tr>
      <w:tr>
        <w:tblPrEx>
          <w:tblCellMar>
            <w:top w:w="0" w:type="dxa"/>
            <w:left w:w="108" w:type="dxa"/>
            <w:bottom w:w="0" w:type="dxa"/>
            <w:right w:w="108" w:type="dxa"/>
          </w:tblCellMar>
        </w:tblPrEx>
        <w:trPr>
          <w:trHeight w:val="320" w:hRule="atLeast"/>
        </w:trPr>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themeColor="text1"/>
                <w:szCs w:val="21"/>
                <w14:textFill>
                  <w14:solidFill>
                    <w14:schemeClr w14:val="tx1"/>
                  </w14:solidFill>
                </w14:textFill>
              </w:rPr>
            </w:pPr>
          </w:p>
        </w:tc>
        <w:tc>
          <w:tcPr>
            <w:tcW w:w="7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20</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18</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14</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12</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r>
      <w:tr>
        <w:tblPrEx>
          <w:tblCellMar>
            <w:top w:w="0" w:type="dxa"/>
            <w:left w:w="108" w:type="dxa"/>
            <w:bottom w:w="0" w:type="dxa"/>
            <w:right w:w="108" w:type="dxa"/>
          </w:tblCellMar>
        </w:tblPrEx>
        <w:trPr>
          <w:trHeight w:val="712"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20秒交替后脚跳下劈</w:t>
            </w:r>
            <w:r>
              <w:rPr>
                <w:rFonts w:ascii="仿宋" w:hAnsi="仿宋" w:eastAsia="仿宋"/>
                <w:color w:val="000000" w:themeColor="text1"/>
                <w:szCs w:val="21"/>
                <w14:textFill>
                  <w14:solidFill>
                    <w14:schemeClr w14:val="tx1"/>
                  </w14:solidFill>
                </w14:textFill>
              </w:rPr>
              <w:t>（次）</w:t>
            </w:r>
          </w:p>
        </w:tc>
        <w:tc>
          <w:tcPr>
            <w:tcW w:w="7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28</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 27</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26</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23</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 20</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&lt;</w:t>
            </w:r>
            <w:r>
              <w:rPr>
                <w:rFonts w:hint="eastAsia" w:ascii="仿宋" w:hAnsi="仿宋" w:eastAsia="仿宋"/>
                <w:color w:val="000000" w:themeColor="text1"/>
                <w:szCs w:val="21"/>
                <w14:textFill>
                  <w14:solidFill>
                    <w14:schemeClr w14:val="tx1"/>
                  </w14:solidFill>
                </w14:textFill>
              </w:rPr>
              <w:t>19</w:t>
            </w:r>
          </w:p>
        </w:tc>
      </w:tr>
    </w:tbl>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定性评价（</w:t>
      </w:r>
      <w:r>
        <w:rPr>
          <w:rFonts w:ascii="仿宋" w:hAnsi="仿宋" w:eastAsia="仿宋"/>
          <w:color w:val="000000" w:themeColor="text1"/>
          <w:sz w:val="30"/>
          <w:szCs w:val="30"/>
          <w14:textFill>
            <w14:solidFill>
              <w14:schemeClr w14:val="tx1"/>
            </w14:solidFill>
          </w14:textFill>
        </w:rPr>
        <w:t>20</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1</w:t>
      </w:r>
      <w:r>
        <w:rPr>
          <w:rFonts w:hint="eastAsia" w:ascii="仿宋" w:hAnsi="仿宋" w:eastAsia="仿宋"/>
          <w:color w:val="000000" w:themeColor="text1"/>
          <w:sz w:val="30"/>
          <w:szCs w:val="30"/>
          <w14:textFill>
            <w14:solidFill>
              <w14:schemeClr w14:val="tx1"/>
            </w14:solidFill>
          </w14:textFill>
        </w:rPr>
        <w:t>）仪容仪表（</w:t>
      </w:r>
      <w:r>
        <w:rPr>
          <w:rFonts w:ascii="仿宋" w:hAnsi="仿宋" w:eastAsia="仿宋"/>
          <w:color w:val="000000" w:themeColor="text1"/>
          <w:sz w:val="30"/>
          <w:szCs w:val="30"/>
          <w14:textFill>
            <w14:solidFill>
              <w14:schemeClr w14:val="tx1"/>
            </w14:solidFill>
          </w14:textFill>
        </w:rPr>
        <w:t>4</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测试要求：发型打扮等习气观察</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评价标准：身体健康，仪容仪表大方得体，行为习惯良好，无纹身、唇钉、眉钉、耳钉等打扮，无染发、不烫发、无怪发等，无抽烟、打架、酗酒等不良习气。（</w:t>
      </w:r>
      <w:r>
        <w:rPr>
          <w:rFonts w:ascii="仿宋" w:hAnsi="仿宋" w:eastAsia="仿宋"/>
          <w:color w:val="000000" w:themeColor="text1"/>
          <w:sz w:val="30"/>
          <w:szCs w:val="30"/>
          <w14:textFill>
            <w14:solidFill>
              <w14:schemeClr w14:val="tx1"/>
            </w14:solidFill>
          </w14:textFill>
        </w:rPr>
        <w:t>0-4</w:t>
      </w:r>
      <w:r>
        <w:rPr>
          <w:rFonts w:hint="eastAsia" w:ascii="仿宋" w:hAnsi="仿宋" w:eastAsia="仿宋"/>
          <w:color w:val="000000" w:themeColor="text1"/>
          <w:sz w:val="30"/>
          <w:szCs w:val="30"/>
          <w14:textFill>
            <w14:solidFill>
              <w14:schemeClr w14:val="tx1"/>
            </w14:solidFill>
          </w14:textFill>
        </w:rPr>
        <w:t>分）</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）身体形态（</w:t>
      </w:r>
      <w:r>
        <w:rPr>
          <w:rFonts w:ascii="仿宋" w:hAnsi="仿宋" w:eastAsia="仿宋"/>
          <w:color w:val="000000" w:themeColor="text1"/>
          <w:sz w:val="30"/>
          <w:szCs w:val="30"/>
          <w14:textFill>
            <w14:solidFill>
              <w14:schemeClr w14:val="tx1"/>
            </w14:solidFill>
          </w14:textFill>
        </w:rPr>
        <w:t>4</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测试要求：BMI</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评价标准：身形符合项目特点（4分）、身形较为符合项目特点（2</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3分）、身形不符合项目特点（</w:t>
      </w:r>
      <w:r>
        <w:rPr>
          <w:rFonts w:ascii="仿宋" w:hAnsi="仿宋" w:eastAsia="仿宋"/>
          <w:color w:val="000000" w:themeColor="text1"/>
          <w:sz w:val="30"/>
          <w:szCs w:val="30"/>
          <w14:textFill>
            <w14:solidFill>
              <w14:schemeClr w14:val="tx1"/>
            </w14:solidFill>
          </w14:textFill>
        </w:rPr>
        <w:t>1</w:t>
      </w:r>
      <w:r>
        <w:rPr>
          <w:rFonts w:hint="eastAsia" w:ascii="仿宋" w:hAnsi="仿宋" w:eastAsia="仿宋"/>
          <w:color w:val="000000" w:themeColor="text1"/>
          <w:sz w:val="30"/>
          <w:szCs w:val="30"/>
          <w14:textFill>
            <w14:solidFill>
              <w14:schemeClr w14:val="tx1"/>
            </w14:solidFill>
          </w14:textFill>
        </w:rPr>
        <w:t>分）。</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3</w:t>
      </w:r>
      <w:r>
        <w:rPr>
          <w:rFonts w:hint="eastAsia" w:ascii="仿宋" w:hAnsi="仿宋" w:eastAsia="仿宋"/>
          <w:color w:val="000000" w:themeColor="text1"/>
          <w:sz w:val="30"/>
          <w:szCs w:val="30"/>
          <w14:textFill>
            <w14:solidFill>
              <w14:schemeClr w14:val="tx1"/>
            </w14:solidFill>
          </w14:textFill>
        </w:rPr>
        <w:t>）心理素质（</w:t>
      </w:r>
      <w:r>
        <w:rPr>
          <w:rFonts w:ascii="仿宋" w:hAnsi="仿宋" w:eastAsia="仿宋"/>
          <w:color w:val="000000" w:themeColor="text1"/>
          <w:sz w:val="30"/>
          <w:szCs w:val="30"/>
          <w14:textFill>
            <w14:solidFill>
              <w14:schemeClr w14:val="tx1"/>
            </w14:solidFill>
          </w14:textFill>
        </w:rPr>
        <w:t>6</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测试要求：心理状态</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评价标准：心理素质强，状态稳定（</w:t>
      </w:r>
      <w:r>
        <w:rPr>
          <w:rFonts w:ascii="仿宋" w:hAnsi="仿宋" w:eastAsia="仿宋"/>
          <w:color w:val="000000" w:themeColor="text1"/>
          <w:sz w:val="30"/>
          <w:szCs w:val="30"/>
          <w14:textFill>
            <w14:solidFill>
              <w14:schemeClr w14:val="tx1"/>
            </w14:solidFill>
          </w14:textFill>
        </w:rPr>
        <w:t>5-6</w:t>
      </w:r>
      <w:r>
        <w:rPr>
          <w:rFonts w:hint="eastAsia" w:ascii="仿宋" w:hAnsi="仿宋" w:eastAsia="仿宋"/>
          <w:color w:val="000000" w:themeColor="text1"/>
          <w:sz w:val="30"/>
          <w:szCs w:val="30"/>
          <w14:textFill>
            <w14:solidFill>
              <w14:schemeClr w14:val="tx1"/>
            </w14:solidFill>
          </w14:textFill>
        </w:rPr>
        <w:t>分）、心理素质较强，状态较稳定（</w:t>
      </w:r>
      <w:r>
        <w:rPr>
          <w:rFonts w:ascii="仿宋" w:hAnsi="仿宋" w:eastAsia="仿宋"/>
          <w:color w:val="000000" w:themeColor="text1"/>
          <w:sz w:val="30"/>
          <w:szCs w:val="30"/>
          <w14:textFill>
            <w14:solidFill>
              <w14:schemeClr w14:val="tx1"/>
            </w14:solidFill>
          </w14:textFill>
        </w:rPr>
        <w:t>3-4</w:t>
      </w:r>
      <w:r>
        <w:rPr>
          <w:rFonts w:hint="eastAsia" w:ascii="仿宋" w:hAnsi="仿宋" w:eastAsia="仿宋"/>
          <w:color w:val="000000" w:themeColor="text1"/>
          <w:sz w:val="30"/>
          <w:szCs w:val="30"/>
          <w14:textFill>
            <w14:solidFill>
              <w14:schemeClr w14:val="tx1"/>
            </w14:solidFill>
          </w14:textFill>
        </w:rPr>
        <w:t>分）、心理素质较差，状态不稳定（1</w:t>
      </w: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分）。</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4</w:t>
      </w:r>
      <w:r>
        <w:rPr>
          <w:rFonts w:hint="eastAsia" w:ascii="仿宋" w:hAnsi="仿宋" w:eastAsia="仿宋"/>
          <w:color w:val="000000" w:themeColor="text1"/>
          <w:sz w:val="30"/>
          <w:szCs w:val="30"/>
          <w14:textFill>
            <w14:solidFill>
              <w14:schemeClr w14:val="tx1"/>
            </w14:solidFill>
          </w14:textFill>
        </w:rPr>
        <w:t>）人才配备（</w:t>
      </w:r>
      <w:r>
        <w:rPr>
          <w:rFonts w:ascii="仿宋" w:hAnsi="仿宋" w:eastAsia="仿宋"/>
          <w:color w:val="000000" w:themeColor="text1"/>
          <w:sz w:val="30"/>
          <w:szCs w:val="30"/>
          <w14:textFill>
            <w14:solidFill>
              <w14:schemeClr w14:val="tx1"/>
            </w14:solidFill>
          </w14:textFill>
        </w:rPr>
        <w:t>6</w:t>
      </w:r>
      <w:r>
        <w:rPr>
          <w:rFonts w:hint="eastAsia" w:ascii="仿宋" w:hAnsi="仿宋" w:eastAsia="仿宋"/>
          <w:color w:val="000000" w:themeColor="text1"/>
          <w:sz w:val="30"/>
          <w:szCs w:val="30"/>
          <w14:textFill>
            <w14:solidFill>
              <w14:schemeClr w14:val="tx1"/>
            </w14:solidFill>
          </w14:textFill>
        </w:rPr>
        <w:t>%）</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测试要求：可塑性</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评价标准：符合招生要求，学生可塑性强（</w:t>
      </w:r>
      <w:r>
        <w:rPr>
          <w:rFonts w:ascii="仿宋" w:hAnsi="仿宋" w:eastAsia="仿宋"/>
          <w:color w:val="000000" w:themeColor="text1"/>
          <w:sz w:val="30"/>
          <w:szCs w:val="30"/>
          <w14:textFill>
            <w14:solidFill>
              <w14:schemeClr w14:val="tx1"/>
            </w14:solidFill>
          </w14:textFill>
        </w:rPr>
        <w:t>5-6</w:t>
      </w:r>
      <w:r>
        <w:rPr>
          <w:rFonts w:hint="eastAsia" w:ascii="仿宋" w:hAnsi="仿宋" w:eastAsia="仿宋"/>
          <w:color w:val="000000" w:themeColor="text1"/>
          <w:sz w:val="30"/>
          <w:szCs w:val="30"/>
          <w14:textFill>
            <w14:solidFill>
              <w14:schemeClr w14:val="tx1"/>
            </w14:solidFill>
          </w14:textFill>
        </w:rPr>
        <w:t>分）、符合招生要求，学生可塑性较强（</w:t>
      </w:r>
      <w:r>
        <w:rPr>
          <w:rFonts w:ascii="仿宋" w:hAnsi="仿宋" w:eastAsia="仿宋"/>
          <w:color w:val="000000" w:themeColor="text1"/>
          <w:sz w:val="30"/>
          <w:szCs w:val="30"/>
          <w14:textFill>
            <w14:solidFill>
              <w14:schemeClr w14:val="tx1"/>
            </w14:solidFill>
          </w14:textFill>
        </w:rPr>
        <w:t>3-4</w:t>
      </w:r>
      <w:r>
        <w:rPr>
          <w:rFonts w:hint="eastAsia" w:ascii="仿宋" w:hAnsi="仿宋" w:eastAsia="仿宋"/>
          <w:color w:val="000000" w:themeColor="text1"/>
          <w:sz w:val="30"/>
          <w:szCs w:val="30"/>
          <w14:textFill>
            <w14:solidFill>
              <w14:schemeClr w14:val="tx1"/>
            </w14:solidFill>
          </w14:textFill>
        </w:rPr>
        <w:t>分）、符合招生要求，学生可塑性一般（1</w:t>
      </w: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分）。</w:t>
      </w:r>
    </w:p>
    <w:p>
      <w:pPr>
        <w:spacing w:line="54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七、资格确认结果公示</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区教育行政部门于202</w:t>
      </w:r>
      <w:r>
        <w:rPr>
          <w:rFonts w:hint="eastAsia" w:ascii="仿宋" w:hAnsi="仿宋" w:eastAsia="仿宋"/>
          <w:color w:val="000000" w:themeColor="text1"/>
          <w:sz w:val="30"/>
          <w:szCs w:val="30"/>
          <w14:textFill>
            <w14:solidFill>
              <w14:schemeClr w14:val="tx1"/>
            </w14:solidFill>
          </w14:textFill>
        </w:rPr>
        <w:t>4</w:t>
      </w:r>
      <w:r>
        <w:rPr>
          <w:rFonts w:ascii="仿宋" w:hAnsi="仿宋" w:eastAsia="仿宋"/>
          <w:color w:val="000000" w:themeColor="text1"/>
          <w:sz w:val="30"/>
          <w:szCs w:val="30"/>
          <w14:textFill>
            <w14:solidFill>
              <w14:schemeClr w14:val="tx1"/>
            </w14:solidFill>
          </w14:textFill>
        </w:rPr>
        <w:t>年  月  日前公示资格确认通过名单，公示无异议后，  月</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日前</w:t>
      </w:r>
      <w:r>
        <w:rPr>
          <w:rFonts w:ascii="仿宋" w:hAnsi="仿宋" w:eastAsia="仿宋"/>
          <w:color w:val="000000" w:themeColor="text1"/>
          <w:sz w:val="30"/>
          <w:szCs w:val="30"/>
          <w14:textFill>
            <w14:solidFill>
              <w14:schemeClr w14:val="tx1"/>
            </w14:solidFill>
          </w14:textFill>
        </w:rPr>
        <w:t>送区教育考试中心备案。</w:t>
      </w:r>
    </w:p>
    <w:p>
      <w:pPr>
        <w:spacing w:line="54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九、监督保障</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校级监督电话：52768266</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区级监督电话：52564588-7657、7677</w:t>
      </w:r>
    </w:p>
    <w:p>
      <w:pPr>
        <w:spacing w:line="54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十、资格确认方案的公布范围</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内容包括但不限于：</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w:t>
      </w:r>
      <w:r>
        <w:rPr>
          <w:rFonts w:hint="eastAsia" w:ascii="仿宋" w:hAnsi="仿宋" w:eastAsia="仿宋"/>
          <w:color w:val="000000" w:themeColor="text1"/>
          <w:sz w:val="30"/>
          <w:szCs w:val="30"/>
          <w14:textFill>
            <w14:solidFill>
              <w14:schemeClr w14:val="tx1"/>
            </w14:solidFill>
          </w14:textFill>
        </w:rPr>
        <w:t>.招收项目</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招收计划</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3.</w:t>
      </w:r>
      <w:r>
        <w:rPr>
          <w:rFonts w:hint="eastAsia" w:ascii="仿宋" w:hAnsi="仿宋" w:eastAsia="仿宋"/>
          <w:color w:val="000000" w:themeColor="text1"/>
          <w:sz w:val="30"/>
          <w:szCs w:val="30"/>
          <w14:textFill>
            <w14:solidFill>
              <w14:schemeClr w14:val="tx1"/>
            </w14:solidFill>
          </w14:textFill>
        </w:rPr>
        <w:t>报名条件</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4.</w:t>
      </w:r>
      <w:r>
        <w:rPr>
          <w:rFonts w:hint="eastAsia" w:ascii="仿宋" w:hAnsi="仿宋" w:eastAsia="仿宋"/>
          <w:color w:val="000000" w:themeColor="text1"/>
          <w:sz w:val="30"/>
          <w:szCs w:val="30"/>
          <w14:textFill>
            <w14:solidFill>
              <w14:schemeClr w14:val="tx1"/>
            </w14:solidFill>
          </w14:textFill>
        </w:rPr>
        <w:t>报名办法</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5</w:t>
      </w:r>
      <w:r>
        <w:rPr>
          <w:rFonts w:hint="eastAsia" w:ascii="仿宋" w:hAnsi="仿宋" w:eastAsia="仿宋"/>
          <w:color w:val="000000" w:themeColor="text1"/>
          <w:sz w:val="30"/>
          <w:szCs w:val="30"/>
          <w14:textFill>
            <w14:solidFill>
              <w14:schemeClr w14:val="tx1"/>
            </w14:solidFill>
          </w14:textFill>
        </w:rPr>
        <w:t>.资格确认时间（待定）、地点及相关要求</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6.</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专业技能评价的考核内容及有关要求</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7.</w:t>
      </w:r>
      <w:r>
        <w:rPr>
          <w:rFonts w:hint="eastAsia" w:ascii="仿宋" w:hAnsi="仿宋" w:eastAsia="仿宋"/>
          <w:color w:val="000000" w:themeColor="text1"/>
          <w:sz w:val="30"/>
          <w:szCs w:val="30"/>
          <w14:textFill>
            <w14:solidFill>
              <w14:schemeClr w14:val="tx1"/>
            </w14:solidFill>
          </w14:textFill>
        </w:rPr>
        <w:t>资格确认名单的公示（途径）</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8.</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监督与保障</w:t>
      </w:r>
    </w:p>
    <w:p>
      <w:pPr>
        <w:spacing w:line="54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9.</w:t>
      </w:r>
      <w:r>
        <w:rPr>
          <w:rFonts w:hint="eastAsia" w:ascii="仿宋" w:hAnsi="仿宋" w:eastAsia="仿宋"/>
          <w:color w:val="000000" w:themeColor="text1"/>
          <w:sz w:val="30"/>
          <w:szCs w:val="30"/>
          <w14:textFill>
            <w14:solidFill>
              <w14:schemeClr w14:val="tx1"/>
            </w14:solidFill>
          </w14:textFill>
        </w:rPr>
        <w:t>联系人及联系方式</w:t>
      </w:r>
    </w:p>
    <w:p>
      <w:pPr>
        <w:spacing w:line="54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十一、其他需携带物品：</w:t>
      </w:r>
    </w:p>
    <w:p>
      <w:pPr>
        <w:spacing w:line="540" w:lineRule="exact"/>
        <w:ind w:firstLine="750" w:firstLineChars="2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个人有效证件</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身份证或学生证)</w:t>
      </w:r>
    </w:p>
    <w:p>
      <w:pPr>
        <w:spacing w:line="540" w:lineRule="exact"/>
        <w:ind w:firstLine="602"/>
        <w:jc w:val="righ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上海市曹杨职业技术学校</w:t>
      </w:r>
    </w:p>
    <w:p>
      <w:pPr>
        <w:spacing w:line="540" w:lineRule="exact"/>
        <w:ind w:firstLine="602"/>
        <w:jc w:val="right"/>
        <w:rPr>
          <w:rFonts w:hint="eastAsia"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202</w:t>
      </w:r>
      <w:r>
        <w:rPr>
          <w:rFonts w:hint="eastAsia" w:ascii="仿宋" w:hAnsi="仿宋" w:eastAsia="仿宋"/>
          <w:color w:val="000000" w:themeColor="text1"/>
          <w:sz w:val="30"/>
          <w:szCs w:val="30"/>
          <w14:textFill>
            <w14:solidFill>
              <w14:schemeClr w14:val="tx1"/>
            </w14:solidFill>
          </w14:textFill>
        </w:rPr>
        <w:t>4年3月</w:t>
      </w: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7日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00000000000000000"/>
    <w:charset w:val="86"/>
    <w:family w:val="script"/>
    <w:pitch w:val="default"/>
    <w:sig w:usb0="00000001" w:usb1="08000000" w:usb2="00000000" w:usb3="00000000" w:csb0="00040000" w:csb1="00000000"/>
    <w:embedRegular r:id="rId1" w:fontKey="{11D23E24-7FB9-477E-9C2A-F2864B83439D}"/>
  </w:font>
  <w:font w:name="仿宋">
    <w:panose1 w:val="02010609060101010101"/>
    <w:charset w:val="86"/>
    <w:family w:val="modern"/>
    <w:pitch w:val="default"/>
    <w:sig w:usb0="800002BF" w:usb1="38CF7CFA" w:usb2="00000016" w:usb3="00000000" w:csb0="00040001" w:csb1="00000000"/>
    <w:embedRegular r:id="rId2" w:fontKey="{465FCD34-58AD-479F-B3EB-EB9FADF97A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14405"/>
    </w:sdtPr>
    <w:sdtEndPr>
      <w:rPr>
        <w:sz w:val="22"/>
        <w:szCs w:val="22"/>
      </w:rPr>
    </w:sdtEndPr>
    <w:sdtContent>
      <w:p>
        <w:pPr>
          <w:pStyle w:val="5"/>
          <w:jc w:val="center"/>
          <w:rPr>
            <w:sz w:val="22"/>
            <w:szCs w:val="22"/>
          </w:rPr>
        </w:pPr>
        <w:r>
          <w:rPr>
            <w:sz w:val="22"/>
            <w:szCs w:val="22"/>
          </w:rPr>
          <w:fldChar w:fldCharType="begin"/>
        </w:r>
        <w:r>
          <w:rPr>
            <w:sz w:val="22"/>
            <w:szCs w:val="22"/>
          </w:rPr>
          <w:instrText xml:space="preserve">PAGE   \* MERGEFORMAT</w:instrText>
        </w:r>
        <w:r>
          <w:rPr>
            <w:sz w:val="22"/>
            <w:szCs w:val="22"/>
          </w:rPr>
          <w:fldChar w:fldCharType="separate"/>
        </w:r>
        <w:r>
          <w:rPr>
            <w:sz w:val="22"/>
            <w:szCs w:val="22"/>
            <w:lang w:val="zh-CN"/>
          </w:rPr>
          <w:t>-</w:t>
        </w:r>
        <w:r>
          <w:rPr>
            <w:sz w:val="22"/>
            <w:szCs w:val="22"/>
          </w:rPr>
          <w:t xml:space="preserve"> 7 -</w:t>
        </w:r>
        <w:r>
          <w:rPr>
            <w:sz w:val="22"/>
            <w:szCs w:val="2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NhYmQxOWFhOTgxYTMzMTJlOGU1NjgzMTZlMTRiODAifQ=="/>
  </w:docVars>
  <w:rsids>
    <w:rsidRoot w:val="78760A73"/>
    <w:rsid w:val="00002E11"/>
    <w:rsid w:val="0000499F"/>
    <w:rsid w:val="00034E17"/>
    <w:rsid w:val="000A2403"/>
    <w:rsid w:val="000B37E8"/>
    <w:rsid w:val="0010223B"/>
    <w:rsid w:val="00137C11"/>
    <w:rsid w:val="00155CE8"/>
    <w:rsid w:val="001C6BA3"/>
    <w:rsid w:val="00210131"/>
    <w:rsid w:val="00223B50"/>
    <w:rsid w:val="00232307"/>
    <w:rsid w:val="002436DC"/>
    <w:rsid w:val="00266D04"/>
    <w:rsid w:val="002A6963"/>
    <w:rsid w:val="002B4BCC"/>
    <w:rsid w:val="003379C2"/>
    <w:rsid w:val="00340892"/>
    <w:rsid w:val="00344BA9"/>
    <w:rsid w:val="00391685"/>
    <w:rsid w:val="003A5D6C"/>
    <w:rsid w:val="003C11AF"/>
    <w:rsid w:val="003C570C"/>
    <w:rsid w:val="003E3A71"/>
    <w:rsid w:val="00407E68"/>
    <w:rsid w:val="00470FFA"/>
    <w:rsid w:val="004B460F"/>
    <w:rsid w:val="005038C4"/>
    <w:rsid w:val="005112B3"/>
    <w:rsid w:val="00512D42"/>
    <w:rsid w:val="00522457"/>
    <w:rsid w:val="0054452B"/>
    <w:rsid w:val="005C40C8"/>
    <w:rsid w:val="005E44FA"/>
    <w:rsid w:val="005E6220"/>
    <w:rsid w:val="006642B0"/>
    <w:rsid w:val="00667B47"/>
    <w:rsid w:val="006C37AD"/>
    <w:rsid w:val="007637F7"/>
    <w:rsid w:val="00791CA2"/>
    <w:rsid w:val="00802230"/>
    <w:rsid w:val="00816483"/>
    <w:rsid w:val="0083387C"/>
    <w:rsid w:val="00833F0C"/>
    <w:rsid w:val="00861897"/>
    <w:rsid w:val="00866765"/>
    <w:rsid w:val="008737E9"/>
    <w:rsid w:val="008B57B7"/>
    <w:rsid w:val="008C1F06"/>
    <w:rsid w:val="009055B7"/>
    <w:rsid w:val="0095343D"/>
    <w:rsid w:val="00992076"/>
    <w:rsid w:val="0099349F"/>
    <w:rsid w:val="009A668B"/>
    <w:rsid w:val="00A36D0E"/>
    <w:rsid w:val="00A47E4E"/>
    <w:rsid w:val="00A76687"/>
    <w:rsid w:val="00AB15C0"/>
    <w:rsid w:val="00AB6CA0"/>
    <w:rsid w:val="00AF3D29"/>
    <w:rsid w:val="00B03158"/>
    <w:rsid w:val="00B163E7"/>
    <w:rsid w:val="00B52EB2"/>
    <w:rsid w:val="00B61530"/>
    <w:rsid w:val="00B71C3B"/>
    <w:rsid w:val="00C2082A"/>
    <w:rsid w:val="00C60EB7"/>
    <w:rsid w:val="00C70F6A"/>
    <w:rsid w:val="00C850A7"/>
    <w:rsid w:val="00C870D1"/>
    <w:rsid w:val="00C9144A"/>
    <w:rsid w:val="00CD38E1"/>
    <w:rsid w:val="00CE23B4"/>
    <w:rsid w:val="00D111E0"/>
    <w:rsid w:val="00D20DBE"/>
    <w:rsid w:val="00DF5B8D"/>
    <w:rsid w:val="00E2033A"/>
    <w:rsid w:val="00E23774"/>
    <w:rsid w:val="00E64F61"/>
    <w:rsid w:val="00EA06C9"/>
    <w:rsid w:val="00EC04CC"/>
    <w:rsid w:val="00EC0780"/>
    <w:rsid w:val="00F37CF1"/>
    <w:rsid w:val="00FC2233"/>
    <w:rsid w:val="00FE11D0"/>
    <w:rsid w:val="110A5242"/>
    <w:rsid w:val="246B7B01"/>
    <w:rsid w:val="2D855164"/>
    <w:rsid w:val="30630B20"/>
    <w:rsid w:val="355B350E"/>
    <w:rsid w:val="54883729"/>
    <w:rsid w:val="6E4B23D2"/>
    <w:rsid w:val="70DE7F5F"/>
    <w:rsid w:val="78760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autoRedefine/>
    <w:qFormat/>
    <w:uiPriority w:val="0"/>
    <w:rPr>
      <w:rFonts w:ascii="宋体" w:hAnsi="Courier New" w:eastAsia="宋体" w:cs="Courier New"/>
      <w:szCs w:val="21"/>
    </w:rPr>
  </w:style>
  <w:style w:type="paragraph" w:styleId="3">
    <w:name w:val="Date"/>
    <w:basedOn w:val="1"/>
    <w:next w:val="1"/>
    <w:link w:val="10"/>
    <w:autoRedefine/>
    <w:qFormat/>
    <w:uiPriority w:val="0"/>
    <w:pPr>
      <w:ind w:left="100" w:leftChars="2500"/>
    </w:pPr>
  </w:style>
  <w:style w:type="paragraph" w:styleId="4">
    <w:name w:val="Balloon Text"/>
    <w:basedOn w:val="1"/>
    <w:link w:val="12"/>
    <w:autoRedefine/>
    <w:qFormat/>
    <w:uiPriority w:val="0"/>
    <w:rPr>
      <w:rFonts w:ascii="宋体" w:eastAsia="宋体"/>
      <w:sz w:val="18"/>
      <w:szCs w:val="18"/>
    </w:r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日期 字符"/>
    <w:basedOn w:val="9"/>
    <w:link w:val="3"/>
    <w:autoRedefine/>
    <w:qFormat/>
    <w:uiPriority w:val="0"/>
    <w:rPr>
      <w:kern w:val="2"/>
      <w:sz w:val="21"/>
      <w:szCs w:val="24"/>
    </w:rPr>
  </w:style>
  <w:style w:type="character" w:customStyle="1" w:styleId="11">
    <w:name w:val="纯文本 字符"/>
    <w:basedOn w:val="9"/>
    <w:link w:val="2"/>
    <w:autoRedefine/>
    <w:qFormat/>
    <w:uiPriority w:val="0"/>
    <w:rPr>
      <w:rFonts w:ascii="宋体" w:hAnsi="Courier New" w:eastAsia="宋体" w:cs="Courier New"/>
      <w:kern w:val="2"/>
      <w:sz w:val="21"/>
      <w:szCs w:val="21"/>
    </w:rPr>
  </w:style>
  <w:style w:type="character" w:customStyle="1" w:styleId="12">
    <w:name w:val="批注框文本 字符"/>
    <w:basedOn w:val="9"/>
    <w:link w:val="4"/>
    <w:autoRedefine/>
    <w:qFormat/>
    <w:uiPriority w:val="0"/>
    <w:rPr>
      <w:rFonts w:ascii="宋体" w:eastAsia="宋体"/>
      <w:kern w:val="2"/>
      <w:sz w:val="18"/>
      <w:szCs w:val="18"/>
    </w:rPr>
  </w:style>
  <w:style w:type="paragraph" w:customStyle="1" w:styleId="13">
    <w:name w:val="修订1"/>
    <w:autoRedefine/>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11EB-5363-2248-A078-5B1BF1658508}">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484</Words>
  <Characters>2764</Characters>
  <Lines>23</Lines>
  <Paragraphs>6</Paragraphs>
  <TotalTime>24</TotalTime>
  <ScaleCrop>false</ScaleCrop>
  <LinksUpToDate>false</LinksUpToDate>
  <CharactersWithSpaces>3242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2023-04-03T04:54:00Z</dcterms:created>
  <dc:creator>komatsuying</dc:creator>
  <cp:lastModifiedBy>罗轶丹妈妈</cp:lastModifiedBy>
  <cp:lastPrinted>2023-04-03T04:54:00Z</cp:lastPrinted>
  <dcterms:modified xsi:type="dcterms:W3CDTF">2024-03-27T13:00:24Z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8771241CAF8B42E3AA5B50EA97EC4BCD_13</vt:lpwstr>
  </property>
</Properties>
</file>